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7993C2A9" w14:textId="128C686E" w:rsidR="00357089" w:rsidRPr="008F0B95" w:rsidRDefault="00130CCA" w:rsidP="008F0B95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283B2792" w:rsidR="00993245" w:rsidRDefault="00993245" w:rsidP="006E7D9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</w:t>
      </w:r>
      <w:r w:rsidR="006E7D93">
        <w:rPr>
          <w:rFonts w:ascii="Times New Roman" w:hAnsi="Times New Roman" w:cs="B Nazanin" w:hint="cs"/>
          <w:sz w:val="20"/>
          <w:szCs w:val="28"/>
          <w:rtl/>
          <w:lang w:bidi="fa-IR"/>
        </w:rPr>
        <w:t>بیماریهای زنان</w:t>
      </w:r>
      <w:r w:rsidR="009B6FA0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</w:p>
    <w:p w14:paraId="3BE85335" w14:textId="4B696143" w:rsidR="00993245" w:rsidRPr="00872C1B" w:rsidRDefault="00993245" w:rsidP="00887B0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614DCC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بیمارستان ولی عصر، </w:t>
      </w:r>
      <w:r w:rsidR="0048139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بیمارستان </w:t>
      </w:r>
      <w:r w:rsidR="00810D36">
        <w:rPr>
          <w:rFonts w:ascii="Times New Roman" w:hAnsi="Times New Roman" w:cs="B Nazanin" w:hint="cs"/>
          <w:sz w:val="20"/>
          <w:szCs w:val="28"/>
          <w:rtl/>
          <w:lang w:bidi="fa-IR"/>
        </w:rPr>
        <w:t>آرش</w:t>
      </w:r>
      <w:r w:rsidR="007C3024">
        <w:rPr>
          <w:rFonts w:ascii="Times New Roman" w:hAnsi="Times New Roman" w:cs="B Nazanin" w:hint="cs"/>
          <w:sz w:val="20"/>
          <w:szCs w:val="28"/>
          <w:rtl/>
          <w:lang w:bidi="fa-IR"/>
        </w:rPr>
        <w:t>، بیمارستان یاس</w:t>
      </w:r>
    </w:p>
    <w:p w14:paraId="5ACCE701" w14:textId="60918E2F" w:rsidR="00993245" w:rsidRDefault="00993245" w:rsidP="007C30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7C3024">
        <w:rPr>
          <w:rFonts w:ascii="Times New Roman" w:hAnsi="Times New Roman" w:cs="B Nazanin" w:hint="cs"/>
          <w:sz w:val="20"/>
          <w:szCs w:val="28"/>
          <w:rtl/>
          <w:lang w:bidi="fa-IR"/>
        </w:rPr>
        <w:t>مامایی و سلامت باروری</w:t>
      </w:r>
    </w:p>
    <w:p w14:paraId="01C6E789" w14:textId="69A9338F" w:rsidR="00993245" w:rsidRPr="00872C1B" w:rsidRDefault="00993245" w:rsidP="00887B0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887B0C" w:rsidRPr="00887B0C">
        <w:rPr>
          <w:rFonts w:ascii="Times New Roman" w:hAnsi="Times New Roman" w:cs="B Nazanin" w:hint="cs"/>
          <w:sz w:val="20"/>
          <w:szCs w:val="28"/>
          <w:rtl/>
          <w:lang w:bidi="fa-IR"/>
        </w:rPr>
        <w:t>دکتر</w:t>
      </w:r>
      <w:r w:rsidR="00887B0C" w:rsidRPr="00887B0C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87B0C" w:rsidRPr="00887B0C">
        <w:rPr>
          <w:rFonts w:ascii="Times New Roman" w:hAnsi="Times New Roman" w:cs="B Nazanin" w:hint="cs"/>
          <w:sz w:val="20"/>
          <w:szCs w:val="28"/>
          <w:rtl/>
          <w:lang w:bidi="fa-IR"/>
        </w:rPr>
        <w:t>هاشم</w:t>
      </w:r>
      <w:r w:rsidR="00887B0C" w:rsidRPr="00887B0C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87B0C" w:rsidRPr="00887B0C">
        <w:rPr>
          <w:rFonts w:ascii="Times New Roman" w:hAnsi="Times New Roman" w:cs="B Nazanin" w:hint="cs"/>
          <w:sz w:val="20"/>
          <w:szCs w:val="28"/>
          <w:rtl/>
          <w:lang w:bidi="fa-IR"/>
        </w:rPr>
        <w:t>زاده</w:t>
      </w:r>
    </w:p>
    <w:p w14:paraId="46AD21E6" w14:textId="1444F455" w:rsidR="00993245" w:rsidRPr="00872C1B" w:rsidRDefault="00993245" w:rsidP="00830E6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830E64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خانم دکتر گرانمایه، 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>خانم دکتر هاشم زاده</w:t>
      </w:r>
      <w:r w:rsidR="00810D3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، خانم دکتر </w:t>
      </w:r>
      <w:r w:rsidR="006E7D93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اسدی، خانم دکتر </w:t>
      </w:r>
      <w:r w:rsidR="00830E64">
        <w:rPr>
          <w:rFonts w:ascii="Times New Roman" w:hAnsi="Times New Roman" w:cs="B Nazanin" w:hint="cs"/>
          <w:sz w:val="20"/>
          <w:szCs w:val="28"/>
          <w:rtl/>
          <w:lang w:bidi="fa-IR"/>
        </w:rPr>
        <w:t>بیات</w:t>
      </w:r>
    </w:p>
    <w:p w14:paraId="7AFA580F" w14:textId="7EDF0104" w:rsidR="00993245" w:rsidRPr="00872C1B" w:rsidRDefault="00993245" w:rsidP="00E7100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035B66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6105421</w:t>
      </w:r>
      <w:r w:rsidR="00887B0C">
        <w:rPr>
          <w:rFonts w:ascii="Times New Roman" w:hAnsi="Times New Roman" w:cs="B Nazanin" w:hint="cs"/>
          <w:sz w:val="20"/>
          <w:szCs w:val="28"/>
          <w:rtl/>
          <w:lang w:bidi="fa-IR"/>
        </w:rPr>
        <w:t>8</w:t>
      </w:r>
    </w:p>
    <w:p w14:paraId="711130AE" w14:textId="2108A143" w:rsidR="007D4D72" w:rsidRDefault="00993245" w:rsidP="00D35CA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D35CA6">
        <w:rPr>
          <w:rFonts w:ascii="Times New Roman" w:hAnsi="Times New Roman" w:cs="B Nazanin" w:hint="cs"/>
          <w:sz w:val="20"/>
          <w:szCs w:val="28"/>
          <w:rtl/>
          <w:lang w:bidi="fa-IR"/>
        </w:rPr>
        <w:t>18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66E5FE06" w:rsidR="0099324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04F1E4C" w14:textId="1FF8F9A4" w:rsidR="00481395" w:rsidRPr="00D35CA6" w:rsidRDefault="008F0B95" w:rsidP="00F31C86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کارآموزی بصورت حضور در درمانگاه و ویزیت </w:t>
      </w:r>
      <w:r w:rsidR="00F31C86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مددجویان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می باشد. </w:t>
      </w:r>
      <w:r w:rsidR="00810D36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دانشجویان بصورت چرخشی در هر یک از این </w:t>
      </w:r>
      <w:r w:rsidR="006E7D93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2</w:t>
      </w:r>
      <w:r w:rsidR="00810D36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مرکز هر کدام 12 روز حضور می یابند. با توجه به موارد بالینی و کیسهای موجود در هر روز مباحث مورد صحبت و آموزش مشخص میشود، اگرچه یک سری مهارتها ضروری است و به همه دانشجویان آموزش داده میشود. روش کار به این صورت است که مشخصات و کیسهای موجود بعد از مشاهده و درمان در فیلد</w:t>
      </w:r>
      <w:r w:rsidR="00844362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یادداشت میشود و دانشجو سپس در مورد آن موضوع خاص مطالعه کرده  و در خصوص بیماری  توضیحات مختصری بیان میدارد و سپس کیس مطرح شده و در خصوص آزمایشات، سونوگرافی ها و غربالگریها صحبت میشود.</w:t>
      </w:r>
      <w:r w:rsidR="00810D36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5B52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اهم مطالب عبارتند از</w:t>
      </w:r>
    </w:p>
    <w:p w14:paraId="4BB8FA3C" w14:textId="20839506" w:rsidR="00035B66" w:rsidRPr="00D35CA6" w:rsidRDefault="00F31C86" w:rsidP="00F31C86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کسب توانایی در گرفتن شرح حال و انجام معاینات بالینی، </w:t>
      </w:r>
      <w:r w:rsidR="00035B66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ارائه خدمات مربوط به تشخیص</w:t>
      </w:r>
      <w:r w:rsidR="006E7D93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درمان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برخی از بیماریهای زنان، کسب توانایی در انجام مراقبت از مددجو</w:t>
      </w:r>
      <w:r w:rsidR="006E7D93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آشنایی با نقش ماما به عنوان مشاورو آموزش دهنده در بیماریهای زنان و ناباروری، شناخت حدود و وظایف حرفه ای در زمینه ارائه خدمات با توجه به اخلاق حرفه ای </w:t>
      </w:r>
      <w:r w:rsidR="006E7D93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،</w:t>
      </w:r>
      <w:r w:rsidR="00675B52" w:rsidRPr="00D35CA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02D2290E" w14:textId="77777777" w:rsidR="00AD45FA" w:rsidRPr="00AD45FA" w:rsidRDefault="00AD45FA" w:rsidP="00AD45F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3D0813" w14:textId="678C6B62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36B6E1E" w14:textId="08B2324C" w:rsidR="001C7DBB" w:rsidRPr="00D35CA6" w:rsidRDefault="001C7DBB" w:rsidP="001C7DBB">
      <w:p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</w:t>
      </w:r>
      <w:r w:rsidRPr="001C7DB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علائم ونشانه های بیماریهای مطروحه را شرح دهد.</w:t>
      </w:r>
    </w:p>
    <w:p w14:paraId="6B6C2766" w14:textId="1C1F5D09" w:rsidR="001C7DBB" w:rsidRPr="00D35CA6" w:rsidRDefault="001C7DBB" w:rsidP="001C7DBB">
      <w:pPr>
        <w:bidi/>
        <w:spacing w:after="0"/>
        <w:jc w:val="both"/>
        <w:rPr>
          <w:rFonts w:ascii="Cambria" w:hAnsi="Cambria" w:cs="Cambria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2-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  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روشهای تشخیص بیماریهای مطروحه را توضیح دهد.</w:t>
      </w:r>
    </w:p>
    <w:p w14:paraId="2F305E3B" w14:textId="77777777" w:rsidR="001C7DBB" w:rsidRPr="00D35CA6" w:rsidRDefault="001C7DBB" w:rsidP="001C7DB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3-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   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با توجه به علائم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نشانه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بیمار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مورد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تشخیص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افتراقی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ممکن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بحث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نماید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6D9BBFBE" w14:textId="77777777" w:rsidR="001C7DBB" w:rsidRPr="00D35CA6" w:rsidRDefault="001C7DBB" w:rsidP="001C7DB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4-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   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با توجه به تاریخچه بیمار روشهای کلینیک و پاراکلینیک را انتخاب وبحث نماید.</w:t>
      </w:r>
    </w:p>
    <w:p w14:paraId="0B17D2B7" w14:textId="1B1E5050" w:rsidR="001C7DBB" w:rsidRPr="00D35CA6" w:rsidRDefault="001C7DBB" w:rsidP="001C7DB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5-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   </w:t>
      </w:r>
      <w:r w:rsidRPr="00D35CA6">
        <w:rPr>
          <w:rFonts w:ascii="IranNastaliq" w:hAnsi="IranNastaliq" w:cs="B Nazanin" w:hint="cs"/>
          <w:sz w:val="24"/>
          <w:szCs w:val="24"/>
          <w:rtl/>
          <w:lang w:bidi="fa-IR"/>
        </w:rPr>
        <w:t>بتواند آزمایشات مربوطه را تفسیر کند</w:t>
      </w:r>
    </w:p>
    <w:p w14:paraId="2BFB5F2B" w14:textId="77777777" w:rsidR="001C7DBB" w:rsidRPr="00D35CA6" w:rsidRDefault="001C7DBB" w:rsidP="001C7DB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6-</w:t>
      </w:r>
      <w:r w:rsidRPr="00D35CA6">
        <w:rPr>
          <w:rFonts w:ascii="Cambria" w:hAnsi="Cambria" w:cs="Cambria" w:hint="cs"/>
          <w:sz w:val="24"/>
          <w:szCs w:val="24"/>
          <w:rtl/>
          <w:lang w:bidi="fa-IR"/>
        </w:rPr>
        <w:t>     </w:t>
      </w:r>
      <w:r w:rsidRPr="00D35CA6">
        <w:rPr>
          <w:rFonts w:ascii="IranNastaliq" w:hAnsi="IranNastaliq" w:cs="B Nazanin"/>
          <w:sz w:val="24"/>
          <w:szCs w:val="24"/>
          <w:rtl/>
          <w:lang w:bidi="fa-IR"/>
        </w:rPr>
        <w:t>با توجه به شرائط مورد طرح شده مشاوره مناسب ارائه دهد.</w:t>
      </w:r>
    </w:p>
    <w:p w14:paraId="5A574B41" w14:textId="0F7AC21F" w:rsidR="00993245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23E27C0" w14:textId="583040F0" w:rsidR="008F0B95" w:rsidRDefault="00993245" w:rsidP="00324810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استفاده از </w:t>
      </w:r>
      <w:r w:rsidR="0032481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بحث در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گروه کوچک، سناریو، </w:t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324810"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24810"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مستقیم در حین ویزیت بیمار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1EED999" w14:textId="05B27EC1" w:rsidR="00993245" w:rsidRPr="00B115DB" w:rsidRDefault="0082676D" w:rsidP="008F0B9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="00993245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>شرکت فعال و به موقع در کارآموزی، شرکت در پرسش و پاسخها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3833463" w14:textId="7441B22D" w:rsidR="007D345C" w:rsidRDefault="00776CB2" w:rsidP="001C7DBB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حضور  به موقع و با  رعایت  پوشش حرفه ای    و کارت شناسایی. رعایت   نکات اخلاقی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و همچنین ارتباط مناسب </w:t>
      </w:r>
      <w:r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 با   دانشجویان، استاد،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پرسنل و خصوصان بیماران،  مطالعه  مطالب   ترمهای قبل،  انجام تکالیف  محوله  ( ارائه کیسها، مطالعه مناسب) </w:t>
      </w:r>
      <w:r w:rsidR="0084028D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در قالب پورت فولیو،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مهارتهای لازم درخصوص  آموزش و مدیریت مشکلات  </w:t>
      </w:r>
      <w:r w:rsidR="001C7DBB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مددجویان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 شرح حال</w:t>
      </w:r>
      <w:r w:rsidR="001C7DBB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83E85" w:rsidRPr="008F0B9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گیری مناسب، تفسیر درست آزمایشات ، سونوگرافی  ها </w:t>
      </w:r>
    </w:p>
    <w:p w14:paraId="3F223117" w14:textId="77777777" w:rsidR="008F0B95" w:rsidRPr="008F0B95" w:rsidRDefault="008F0B95" w:rsidP="008F0B95">
      <w:pPr>
        <w:bidi/>
        <w:spacing w:after="0"/>
        <w:jc w:val="both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نحوه ارزیابی کارآموزان/ کارورزان:</w:t>
      </w:r>
    </w:p>
    <w:p w14:paraId="049A6836" w14:textId="7B185C04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تکوینی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118B8A12" w:rsidR="00993245" w:rsidRDefault="00993245" w:rsidP="008F0B9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ارزشیابی دانش نظری بصورت شفاهی، ارزیابی در محیط کار بصورت پورت فولیو و 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مشاهده بر بالین بیمار 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CEX</w:t>
      </w:r>
      <w:r w:rsidR="008F0B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84028D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F0B95">
        <w:rPr>
          <w:rFonts w:asciiTheme="majorBidi" w:hAnsiTheme="majorBidi" w:cs="B Nazanin"/>
          <w:sz w:val="24"/>
          <w:szCs w:val="24"/>
          <w:lang w:bidi="fa-IR"/>
        </w:rPr>
        <w:t>Mini</w:t>
      </w:r>
    </w:p>
    <w:p w14:paraId="72F61CFA" w14:textId="77777777" w:rsidR="00D35CA6" w:rsidRDefault="00993245" w:rsidP="0084028D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402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47C9015A" w14:textId="77777777" w:rsidR="00D35CA6" w:rsidRPr="00D35CA6" w:rsidRDefault="0084028D" w:rsidP="00D35CA6">
      <w:pPr>
        <w:pStyle w:val="ListParagraph"/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35C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به موقع، رعایت پوشش حرفه ای، رعایت اصول اخلاقی و ارتباطی </w:t>
      </w:r>
      <w:r w:rsidR="008F0B95" w:rsidRPr="00D35CA6">
        <w:rPr>
          <w:rFonts w:asciiTheme="majorBidi" w:hAnsiTheme="majorBidi" w:cs="B Nazanin" w:hint="cs"/>
          <w:sz w:val="24"/>
          <w:szCs w:val="24"/>
          <w:rtl/>
          <w:lang w:bidi="fa-IR"/>
        </w:rPr>
        <w:t>3 نمره.</w:t>
      </w:r>
    </w:p>
    <w:p w14:paraId="3B6E6C55" w14:textId="7FC18E0E" w:rsidR="00D35CA6" w:rsidRPr="00D35CA6" w:rsidRDefault="008F0B95" w:rsidP="00D35CA6">
      <w:pPr>
        <w:pStyle w:val="ListParagraph"/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35C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در محیط کار در ضمن ویزیت بیمار  7 نمره. </w:t>
      </w:r>
    </w:p>
    <w:p w14:paraId="65514765" w14:textId="77777777" w:rsidR="00D35CA6" w:rsidRPr="00D35CA6" w:rsidRDefault="008F0B95" w:rsidP="00D35CA6">
      <w:pPr>
        <w:pStyle w:val="ListParagraph"/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35CA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پورت فولیو 5 نمره.  </w:t>
      </w:r>
    </w:p>
    <w:p w14:paraId="3BE09019" w14:textId="5EA7C584" w:rsidR="00993245" w:rsidRPr="00D35CA6" w:rsidRDefault="008F0B95" w:rsidP="00D35CA6">
      <w:pPr>
        <w:pStyle w:val="ListParagraph"/>
        <w:numPr>
          <w:ilvl w:val="1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35CA6">
        <w:rPr>
          <w:rFonts w:asciiTheme="majorBidi" w:hAnsiTheme="majorBidi" w:cs="B Nazanin" w:hint="cs"/>
          <w:sz w:val="24"/>
          <w:szCs w:val="24"/>
          <w:rtl/>
          <w:lang w:bidi="fa-IR"/>
        </w:rPr>
        <w:t>دانش نظری 5 نمره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D35CA6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  <w:bookmarkStart w:id="0" w:name="_GoBack"/>
    </w:p>
    <w:p w14:paraId="089C3D1D" w14:textId="77777777" w:rsidR="001C7DBB" w:rsidRPr="00D35CA6" w:rsidRDefault="001C7DBB" w:rsidP="001C7DBB">
      <w:pPr>
        <w:shd w:val="clear" w:color="auto" w:fill="FFFFFF"/>
        <w:bidi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کیستنر،" اصول بیماریها و بهداشت زنان " ، ترجمه قاضی جهانی ، بهرام و همکاران ، آخرين چاپ</w:t>
      </w:r>
    </w:p>
    <w:p w14:paraId="6CE124D3" w14:textId="77777777" w:rsidR="001C7DBB" w:rsidRPr="00D35CA6" w:rsidRDefault="001C7DBB" w:rsidP="001C7DBB">
      <w:pPr>
        <w:shd w:val="clear" w:color="auto" w:fill="FFFFFF"/>
        <w:bidi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2-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bidi="fa-IR"/>
        </w:rPr>
        <w:t>     </w:t>
      </w:r>
      <w:r w:rsidRPr="00D35CA6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آندکرینولوزی بالینی زنان و ناباروری ، اسپیروف ، لئون ، آخرین چاپ.</w:t>
      </w:r>
    </w:p>
    <w:p w14:paraId="144EA1B3" w14:textId="77777777" w:rsidR="001C7DBB" w:rsidRPr="00D35CA6" w:rsidRDefault="001C7DBB" w:rsidP="001C7DBB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3-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lang w:bidi="fa-IR"/>
        </w:rPr>
        <w:t>    </w:t>
      </w: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BERED JONATHANS. " </w:t>
      </w:r>
      <w:proofErr w:type="gram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NOVAK</w:t>
      </w:r>
      <w:r w:rsidRPr="00D35CA6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fa-IR"/>
        </w:rPr>
        <w:t>,</w:t>
      </w: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S</w:t>
      </w:r>
      <w:proofErr w:type="gram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GYNECOLOCY" Lippincott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Willams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&amp; Wilkins, last publication.</w:t>
      </w:r>
    </w:p>
    <w:p w14:paraId="279E0AFF" w14:textId="77777777" w:rsidR="001C7DBB" w:rsidRPr="00D35CA6" w:rsidRDefault="001C7DBB" w:rsidP="001C7DBB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4-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lang w:bidi="fa-IR"/>
        </w:rPr>
        <w:t>    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Ddecherny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AH,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Pernoll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ML. " Current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obstetics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and Gynecology Diagnosis and ". London;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Printicehall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Int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, last publication.</w:t>
      </w:r>
    </w:p>
    <w:p w14:paraId="7518B09A" w14:textId="77777777" w:rsidR="001C7DBB" w:rsidRPr="00D35CA6" w:rsidRDefault="001C7DBB" w:rsidP="001C7DBB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5-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lang w:bidi="fa-IR"/>
        </w:rPr>
        <w:t>    </w:t>
      </w:r>
      <w:proofErr w:type="gram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Rock ,</w:t>
      </w:r>
      <w:proofErr w:type="gram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John a , Jones Howard W. " TE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Linde</w:t>
      </w:r>
      <w:r w:rsidRPr="00D35CA6">
        <w:rPr>
          <w:rFonts w:ascii="Tahoma" w:eastAsia="Times New Roman" w:hAnsi="Tahoma" w:cs="Tahoma"/>
          <w:color w:val="000000"/>
          <w:sz w:val="20"/>
          <w:szCs w:val="20"/>
          <w:vertAlign w:val="superscript"/>
          <w:lang w:bidi="fa-IR"/>
        </w:rPr>
        <w:t>,</w:t>
      </w: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s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operative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Gynecol;pgu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". Lippincott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Willams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&amp; Wilkins, last publication.</w:t>
      </w:r>
    </w:p>
    <w:p w14:paraId="4F3BE73A" w14:textId="77777777" w:rsidR="001C7DBB" w:rsidRPr="00D35CA6" w:rsidRDefault="001C7DBB" w:rsidP="001C7DBB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6-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lang w:bidi="fa-IR"/>
        </w:rPr>
        <w:t>    </w:t>
      </w: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Scott James R, et al.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Danfoth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, obstetrics and Gynecology. Philadelphia: JB Lippincott company, last publication</w:t>
      </w:r>
      <w:r w:rsidRPr="00D35CA6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.</w:t>
      </w:r>
    </w:p>
    <w:p w14:paraId="48226979" w14:textId="77777777" w:rsidR="001C7DBB" w:rsidRPr="00D35CA6" w:rsidRDefault="001C7DBB" w:rsidP="001C7DBB">
      <w:pPr>
        <w:shd w:val="clear" w:color="auto" w:fill="FFFFFF"/>
        <w:spacing w:after="0" w:line="30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7-</w:t>
      </w:r>
      <w:r w:rsidRPr="00D35CA6">
        <w:rPr>
          <w:rFonts w:ascii="Times New Roman" w:eastAsia="Times New Roman" w:hAnsi="Times New Roman" w:cs="Times New Roman"/>
          <w:color w:val="000000"/>
          <w:sz w:val="14"/>
          <w:szCs w:val="14"/>
          <w:lang w:bidi="fa-IR"/>
        </w:rPr>
        <w:t>    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Sciarra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, S. "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Sciara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Gynee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-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dogy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and obstetrics Philadelphia, JB </w:t>
      </w:r>
      <w:proofErr w:type="spell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lipincott</w:t>
      </w:r>
      <w:proofErr w:type="spellEnd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 xml:space="preserve"> company last publication</w:t>
      </w:r>
      <w:proofErr w:type="gramStart"/>
      <w:r w:rsidRPr="00D35CA6">
        <w:rPr>
          <w:rFonts w:ascii="Tahoma" w:eastAsia="Times New Roman" w:hAnsi="Tahoma" w:cs="Tahoma"/>
          <w:color w:val="000000"/>
          <w:sz w:val="20"/>
          <w:szCs w:val="20"/>
          <w:lang w:bidi="fa-IR"/>
        </w:rPr>
        <w:t>. .</w:t>
      </w:r>
      <w:proofErr w:type="gramEnd"/>
    </w:p>
    <w:bookmarkEnd w:id="0"/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65975256" w:rsidR="00993245" w:rsidRPr="00AE4764" w:rsidRDefault="00993245" w:rsidP="000D6842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تکمیل شود. </w:t>
      </w:r>
      <w:r w:rsidR="00783FB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8F0B9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. </w:t>
      </w:r>
      <w:r w:rsidR="008F0B95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همچنین مباحث بیشتر بر اساس کیسهای دیده شده در روز توسط دانشجویان </w:t>
      </w:r>
      <w:r w:rsidR="00324810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است تا مباحث از پیش تعیین شده. در حقیقت آموزش مبتنی بر مسئله</w:t>
      </w:r>
      <w:r w:rsidR="00324810" w:rsidRPr="00324810">
        <w:rPr>
          <w:rFonts w:ascii="Times New Roman" w:hAnsi="Times New Roman" w:cs="B Nazanin"/>
          <w:b/>
          <w:bCs/>
          <w:sz w:val="20"/>
          <w:szCs w:val="24"/>
          <w:lang w:bidi="fa-IR"/>
        </w:rPr>
        <w:t xml:space="preserve"> </w:t>
      </w:r>
      <w:r w:rsidR="00324810" w:rsidRPr="00324810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است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332"/>
        <w:gridCol w:w="1340"/>
        <w:gridCol w:w="1375"/>
        <w:gridCol w:w="1312"/>
        <w:gridCol w:w="46"/>
        <w:gridCol w:w="1281"/>
        <w:gridCol w:w="49"/>
        <w:gridCol w:w="1232"/>
        <w:gridCol w:w="49"/>
      </w:tblGrid>
      <w:tr w:rsidR="00324810" w:rsidRPr="00872C1B" w14:paraId="5CFA60D5" w14:textId="77777777" w:rsidTr="001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32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340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75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12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76" w:type="dxa"/>
            <w:gridSpan w:val="3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81" w:type="dxa"/>
            <w:gridSpan w:val="2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830E64" w:rsidRPr="00853ACF" w14:paraId="05BE9E6B" w14:textId="77777777" w:rsidTr="001C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0C61B9D4" w14:textId="77777777" w:rsidR="00830E64" w:rsidRPr="00853ACF" w:rsidRDefault="00830E64" w:rsidP="00830E64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332" w:type="dxa"/>
          </w:tcPr>
          <w:p w14:paraId="322D8849" w14:textId="77777777" w:rsidR="00830E64" w:rsidRPr="001C7DBB" w:rsidRDefault="00830E64" w:rsidP="00830E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- مرور مباجث ضروری مرتبط با مشاوره ها</w:t>
            </w:r>
          </w:p>
          <w:p w14:paraId="17D213DE" w14:textId="77777777" w:rsidR="00830E64" w:rsidRPr="00853ACF" w:rsidRDefault="00830E64" w:rsidP="00830E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- ویزیت مراجعه کنندگان</w:t>
            </w:r>
          </w:p>
          <w:p w14:paraId="1C22A374" w14:textId="1DDA8D72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40" w:type="dxa"/>
          </w:tcPr>
          <w:p w14:paraId="7150D9BA" w14:textId="77777777" w:rsidR="00830E64" w:rsidRPr="001C7DBB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lastRenderedPageBreak/>
              <w:t>- مرور مباجث ضروری مرتبط با مشاوره ها</w:t>
            </w:r>
          </w:p>
          <w:p w14:paraId="77E55DC6" w14:textId="45BDA99C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lastRenderedPageBreak/>
              <w:t>- ویزیت مراجعه کنندگان</w:t>
            </w:r>
          </w:p>
        </w:tc>
        <w:tc>
          <w:tcPr>
            <w:tcW w:w="1375" w:type="dxa"/>
          </w:tcPr>
          <w:p w14:paraId="18209506" w14:textId="77777777" w:rsidR="00830E64" w:rsidRPr="001C7DBB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lastRenderedPageBreak/>
              <w:t>- مرور مباجث ضروری مرتبط با مشاوره ها</w:t>
            </w:r>
          </w:p>
          <w:p w14:paraId="354B5D75" w14:textId="3501C85E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lastRenderedPageBreak/>
              <w:t>- ویزیت مراجعه کنندگان</w:t>
            </w:r>
          </w:p>
        </w:tc>
        <w:tc>
          <w:tcPr>
            <w:tcW w:w="1312" w:type="dxa"/>
          </w:tcPr>
          <w:p w14:paraId="5303C8FD" w14:textId="0244501E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76" w:type="dxa"/>
            <w:gridSpan w:val="3"/>
          </w:tcPr>
          <w:p w14:paraId="53427F14" w14:textId="3B75CEDD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281" w:type="dxa"/>
            <w:gridSpan w:val="2"/>
          </w:tcPr>
          <w:p w14:paraId="3912150E" w14:textId="6ACC5215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830E64" w:rsidRPr="00853ACF" w14:paraId="134EB315" w14:textId="77777777" w:rsidTr="001C7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7CD02AA9" w14:textId="77777777" w:rsidR="00830E64" w:rsidRPr="00853ACF" w:rsidRDefault="00830E64" w:rsidP="00830E64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lastRenderedPageBreak/>
              <w:t>مسؤول</w:t>
            </w:r>
          </w:p>
        </w:tc>
        <w:tc>
          <w:tcPr>
            <w:tcW w:w="1332" w:type="dxa"/>
          </w:tcPr>
          <w:p w14:paraId="2224713D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هاشم زاده</w:t>
            </w:r>
          </w:p>
          <w:p w14:paraId="258CB08E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گرانمایه</w:t>
            </w:r>
          </w:p>
          <w:p w14:paraId="39353318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 xml:space="preserve">دکتر اسدی </w:t>
            </w:r>
          </w:p>
          <w:p w14:paraId="590193A6" w14:textId="1C1D3569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بیات</w:t>
            </w:r>
          </w:p>
        </w:tc>
        <w:tc>
          <w:tcPr>
            <w:tcW w:w="1340" w:type="dxa"/>
          </w:tcPr>
          <w:p w14:paraId="2E0B5DAB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هاشم زاده</w:t>
            </w:r>
          </w:p>
          <w:p w14:paraId="05152C43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گرانمایه</w:t>
            </w:r>
          </w:p>
          <w:p w14:paraId="184FB03A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 xml:space="preserve">دکتر اسدی </w:t>
            </w:r>
          </w:p>
          <w:p w14:paraId="2C8A23B1" w14:textId="44286927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بیات</w:t>
            </w:r>
          </w:p>
        </w:tc>
        <w:tc>
          <w:tcPr>
            <w:tcW w:w="1375" w:type="dxa"/>
          </w:tcPr>
          <w:p w14:paraId="1FC7698A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هاشم زاده</w:t>
            </w:r>
          </w:p>
          <w:p w14:paraId="402883FD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گرانمایه</w:t>
            </w:r>
          </w:p>
          <w:p w14:paraId="6D5C44DE" w14:textId="77777777" w:rsidR="00830E64" w:rsidRPr="00830E64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 xml:space="preserve">دکتر اسدی </w:t>
            </w:r>
          </w:p>
          <w:p w14:paraId="4A8815B7" w14:textId="07CAEF30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  <w:r w:rsidRPr="00830E64">
              <w:rPr>
                <w:rFonts w:ascii="Times New Roman" w:hAnsi="Times New Roman" w:cs="B Nazanin" w:hint="cs"/>
                <w:color w:val="auto"/>
                <w:rtl/>
              </w:rPr>
              <w:t>دکتر بیات</w:t>
            </w:r>
          </w:p>
        </w:tc>
        <w:tc>
          <w:tcPr>
            <w:tcW w:w="1312" w:type="dxa"/>
          </w:tcPr>
          <w:p w14:paraId="61B5F435" w14:textId="0E84E370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76" w:type="dxa"/>
            <w:gridSpan w:val="3"/>
          </w:tcPr>
          <w:p w14:paraId="1C667038" w14:textId="2765FC18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281" w:type="dxa"/>
            <w:gridSpan w:val="2"/>
          </w:tcPr>
          <w:p w14:paraId="20EBDB74" w14:textId="318DC908" w:rsidR="00830E64" w:rsidRPr="00853ACF" w:rsidRDefault="00830E64" w:rsidP="00830E6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830E64" w:rsidRPr="00853ACF" w14:paraId="0D41AD95" w14:textId="03492FBF" w:rsidTr="000949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4D38DA1C" w14:textId="0DF433BD" w:rsidR="00830E64" w:rsidRPr="00853ACF" w:rsidRDefault="00830E64" w:rsidP="00830E64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زمان انجام فعالیت</w:t>
            </w:r>
          </w:p>
        </w:tc>
        <w:tc>
          <w:tcPr>
            <w:tcW w:w="1332" w:type="dxa"/>
          </w:tcPr>
          <w:p w14:paraId="3ED13E61" w14:textId="77777777" w:rsidR="00830E64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9:30-7:30</w:t>
            </w:r>
          </w:p>
          <w:p w14:paraId="191447D4" w14:textId="7C52F669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13:00-9:30</w:t>
            </w:r>
          </w:p>
        </w:tc>
        <w:tc>
          <w:tcPr>
            <w:tcW w:w="1340" w:type="dxa"/>
          </w:tcPr>
          <w:p w14:paraId="15C41EEC" w14:textId="77777777" w:rsidR="00830E64" w:rsidRPr="001C7DBB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9:30-7:30</w:t>
            </w:r>
          </w:p>
          <w:p w14:paraId="3A1459D2" w14:textId="1FE2F21E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13:00-9:30</w:t>
            </w:r>
          </w:p>
        </w:tc>
        <w:tc>
          <w:tcPr>
            <w:tcW w:w="1375" w:type="dxa"/>
          </w:tcPr>
          <w:p w14:paraId="606F2D15" w14:textId="77777777" w:rsidR="00830E64" w:rsidRPr="001C7DBB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1C7DBB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9:30-7:30</w:t>
            </w:r>
          </w:p>
          <w:p w14:paraId="39C6A3E8" w14:textId="242163B6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13:00-9:30</w:t>
            </w:r>
          </w:p>
        </w:tc>
        <w:tc>
          <w:tcPr>
            <w:tcW w:w="1358" w:type="dxa"/>
            <w:gridSpan w:val="2"/>
          </w:tcPr>
          <w:p w14:paraId="2CFC597D" w14:textId="5F9982FD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</w:p>
        </w:tc>
        <w:tc>
          <w:tcPr>
            <w:tcW w:w="1281" w:type="dxa"/>
          </w:tcPr>
          <w:p w14:paraId="285CDAC6" w14:textId="344F41BB" w:rsidR="00830E64" w:rsidRPr="00853ACF" w:rsidRDefault="00830E64" w:rsidP="00830E6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28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9B96BA2" w14:textId="1B15F471" w:rsidR="00830E64" w:rsidRPr="00853ACF" w:rsidRDefault="00830E64" w:rsidP="00830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DBB" w:rsidRPr="00853ACF" w14:paraId="04907AD1" w14:textId="77777777" w:rsidTr="001C7DBB">
        <w:trPr>
          <w:gridAfter w:val="3"/>
          <w:wAfter w:w="13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BACE3D4" w14:textId="77777777" w:rsidR="001C7DBB" w:rsidRPr="00A93F66" w:rsidRDefault="001C7DBB" w:rsidP="001C7DB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32" w:type="dxa"/>
          </w:tcPr>
          <w:p w14:paraId="2C85333C" w14:textId="15FE6866" w:rsidR="001C7DBB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18"/>
                <w:szCs w:val="24"/>
                <w:rtl/>
              </w:rPr>
              <w:t>امکانات معمول درمانگاه زنان تخت معاینه لوازم مربوط به معاینه واژینال و پاپ اسمیر</w:t>
            </w:r>
          </w:p>
          <w:p w14:paraId="22AD066C" w14:textId="006136F0" w:rsidR="001C7DBB" w:rsidRPr="00853ACF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40" w:type="dxa"/>
          </w:tcPr>
          <w:p w14:paraId="62DC1EDF" w14:textId="77777777" w:rsidR="001C7DBB" w:rsidRPr="00853ACF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75" w:type="dxa"/>
          </w:tcPr>
          <w:p w14:paraId="31992F59" w14:textId="77777777" w:rsidR="001C7DBB" w:rsidRPr="00853ACF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58" w:type="dxa"/>
            <w:gridSpan w:val="2"/>
          </w:tcPr>
          <w:p w14:paraId="6EE0F57A" w14:textId="77777777" w:rsidR="001C7DBB" w:rsidRPr="00853ACF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lang w:bidi="fa-IR"/>
              </w:rPr>
            </w:pPr>
          </w:p>
        </w:tc>
        <w:tc>
          <w:tcPr>
            <w:tcW w:w="1281" w:type="dxa"/>
          </w:tcPr>
          <w:p w14:paraId="47362E06" w14:textId="77777777" w:rsidR="001C7DBB" w:rsidRPr="00853ACF" w:rsidRDefault="001C7DBB" w:rsidP="001C7DB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5FC19A07" w14:textId="687776CD" w:rsidR="004933D0" w:rsidRDefault="004933D0" w:rsidP="004933D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E52677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استفاده از روش</w:t>
      </w:r>
      <w:r w:rsidRPr="0032481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324810">
        <w:rPr>
          <w:rFonts w:asciiTheme="majorBidi" w:hAnsiTheme="majorBidi" w:cs="B Nazanin"/>
          <w:lang w:bidi="fa-IR"/>
        </w:rPr>
        <w:t>DOPS</w:t>
      </w:r>
      <w:r w:rsidRPr="00324810">
        <w:rPr>
          <w:rFonts w:asciiTheme="majorBidi" w:hAnsiTheme="majorBidi" w:cs="B Nazanin" w:hint="cs"/>
          <w:rtl/>
          <w:lang w:bidi="fa-IR"/>
        </w:rPr>
        <w:t xml:space="preserve">، </w:t>
      </w:r>
      <w:r w:rsidRPr="0032481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324810">
        <w:rPr>
          <w:rFonts w:asciiTheme="majorBidi" w:hAnsiTheme="majorBidi" w:cs="B Nazanin" w:hint="cs"/>
          <w:rtl/>
          <w:lang w:bidi="fa-IR"/>
        </w:rPr>
        <w:t xml:space="preserve"> </w:t>
      </w:r>
      <w:r w:rsidRPr="0032481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sectPr w:rsidR="00D74371" w:rsidRPr="00AF72D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64DB" w14:textId="77777777" w:rsidR="00C87E8B" w:rsidRDefault="00C87E8B" w:rsidP="00275357">
      <w:pPr>
        <w:spacing w:after="0" w:line="240" w:lineRule="auto"/>
      </w:pPr>
      <w:r>
        <w:separator/>
      </w:r>
    </w:p>
  </w:endnote>
  <w:endnote w:type="continuationSeparator" w:id="0">
    <w:p w14:paraId="22150C79" w14:textId="77777777" w:rsidR="00C87E8B" w:rsidRDefault="00C87E8B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4FD98FF3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A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5D04" w14:textId="77777777" w:rsidR="00C87E8B" w:rsidRDefault="00C87E8B" w:rsidP="00275357">
      <w:pPr>
        <w:spacing w:after="0" w:line="240" w:lineRule="auto"/>
      </w:pPr>
      <w:r>
        <w:separator/>
      </w:r>
    </w:p>
  </w:footnote>
  <w:footnote w:type="continuationSeparator" w:id="0">
    <w:p w14:paraId="15592193" w14:textId="77777777" w:rsidR="00C87E8B" w:rsidRDefault="00C87E8B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D3E20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27DF"/>
    <w:multiLevelType w:val="hybridMultilevel"/>
    <w:tmpl w:val="22D252EE"/>
    <w:lvl w:ilvl="0" w:tplc="93BC1E2E">
      <w:start w:val="1"/>
      <w:numFmt w:val="decimal"/>
      <w:lvlText w:val="%1-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M3MDM3MTU0MzBX0lEKTi0uzszPAykwrgUANoIsSSwAAAA="/>
  </w:docVars>
  <w:rsids>
    <w:rsidRoot w:val="00F7033C"/>
    <w:rsid w:val="00006DD5"/>
    <w:rsid w:val="0001005A"/>
    <w:rsid w:val="00022CD1"/>
    <w:rsid w:val="00027DBE"/>
    <w:rsid w:val="00035B66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3E46"/>
    <w:rsid w:val="000B7123"/>
    <w:rsid w:val="000D2C4A"/>
    <w:rsid w:val="000D4AC6"/>
    <w:rsid w:val="000D6842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1D78"/>
    <w:rsid w:val="00156238"/>
    <w:rsid w:val="00163DD6"/>
    <w:rsid w:val="0016596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C7DBB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3050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24810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1A66"/>
    <w:rsid w:val="003C2BD2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395"/>
    <w:rsid w:val="0048173C"/>
    <w:rsid w:val="00483B1F"/>
    <w:rsid w:val="00486178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74B7F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4DCC"/>
    <w:rsid w:val="006159EC"/>
    <w:rsid w:val="006271F6"/>
    <w:rsid w:val="00632F6B"/>
    <w:rsid w:val="0065017B"/>
    <w:rsid w:val="00655ABC"/>
    <w:rsid w:val="0067514E"/>
    <w:rsid w:val="00675B52"/>
    <w:rsid w:val="00675DA6"/>
    <w:rsid w:val="006766C7"/>
    <w:rsid w:val="00676DAD"/>
    <w:rsid w:val="006955AD"/>
    <w:rsid w:val="006A7850"/>
    <w:rsid w:val="006B5D4A"/>
    <w:rsid w:val="006C7CF8"/>
    <w:rsid w:val="006D12A1"/>
    <w:rsid w:val="006E1CED"/>
    <w:rsid w:val="006E5367"/>
    <w:rsid w:val="006E7D93"/>
    <w:rsid w:val="006F1051"/>
    <w:rsid w:val="006F76B7"/>
    <w:rsid w:val="00711C82"/>
    <w:rsid w:val="00716141"/>
    <w:rsid w:val="0071651D"/>
    <w:rsid w:val="007233B1"/>
    <w:rsid w:val="00731534"/>
    <w:rsid w:val="00734B84"/>
    <w:rsid w:val="0074356F"/>
    <w:rsid w:val="0074617C"/>
    <w:rsid w:val="00746D89"/>
    <w:rsid w:val="007553CB"/>
    <w:rsid w:val="00756AA3"/>
    <w:rsid w:val="00756EEF"/>
    <w:rsid w:val="00760B99"/>
    <w:rsid w:val="00771E77"/>
    <w:rsid w:val="00771F95"/>
    <w:rsid w:val="007725C8"/>
    <w:rsid w:val="00776CB2"/>
    <w:rsid w:val="00780909"/>
    <w:rsid w:val="00783FBB"/>
    <w:rsid w:val="00787E37"/>
    <w:rsid w:val="007A1435"/>
    <w:rsid w:val="007B0997"/>
    <w:rsid w:val="007B25C9"/>
    <w:rsid w:val="007B26C4"/>
    <w:rsid w:val="007B3E77"/>
    <w:rsid w:val="007B65C5"/>
    <w:rsid w:val="007C3024"/>
    <w:rsid w:val="007D0578"/>
    <w:rsid w:val="007D2BA8"/>
    <w:rsid w:val="007D345C"/>
    <w:rsid w:val="007D4D72"/>
    <w:rsid w:val="007E0732"/>
    <w:rsid w:val="007E0AB7"/>
    <w:rsid w:val="007E5F70"/>
    <w:rsid w:val="007E604E"/>
    <w:rsid w:val="007E789C"/>
    <w:rsid w:val="00803159"/>
    <w:rsid w:val="00810D36"/>
    <w:rsid w:val="008127E1"/>
    <w:rsid w:val="0082676D"/>
    <w:rsid w:val="00830974"/>
    <w:rsid w:val="00830E64"/>
    <w:rsid w:val="0083686A"/>
    <w:rsid w:val="0084028D"/>
    <w:rsid w:val="00844362"/>
    <w:rsid w:val="00853ACF"/>
    <w:rsid w:val="00855906"/>
    <w:rsid w:val="008568AD"/>
    <w:rsid w:val="00866EE5"/>
    <w:rsid w:val="008718F6"/>
    <w:rsid w:val="00872C1B"/>
    <w:rsid w:val="00881520"/>
    <w:rsid w:val="00887B0C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0B95"/>
    <w:rsid w:val="008F2CAA"/>
    <w:rsid w:val="009043ED"/>
    <w:rsid w:val="009178EF"/>
    <w:rsid w:val="009201F9"/>
    <w:rsid w:val="009209B3"/>
    <w:rsid w:val="009236D0"/>
    <w:rsid w:val="009340B5"/>
    <w:rsid w:val="009375F5"/>
    <w:rsid w:val="00945001"/>
    <w:rsid w:val="009457ED"/>
    <w:rsid w:val="00945E01"/>
    <w:rsid w:val="00981E6E"/>
    <w:rsid w:val="00983E85"/>
    <w:rsid w:val="00992462"/>
    <w:rsid w:val="00993245"/>
    <w:rsid w:val="009958F7"/>
    <w:rsid w:val="009A0090"/>
    <w:rsid w:val="009A745A"/>
    <w:rsid w:val="009B6FA0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45F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62D8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87E8B"/>
    <w:rsid w:val="00C920F7"/>
    <w:rsid w:val="00C95BE2"/>
    <w:rsid w:val="00CB11FC"/>
    <w:rsid w:val="00CB4170"/>
    <w:rsid w:val="00CB66DD"/>
    <w:rsid w:val="00CD2760"/>
    <w:rsid w:val="00CD72A4"/>
    <w:rsid w:val="00CE035E"/>
    <w:rsid w:val="00CE3C1D"/>
    <w:rsid w:val="00D0055E"/>
    <w:rsid w:val="00D0348E"/>
    <w:rsid w:val="00D04658"/>
    <w:rsid w:val="00D258F5"/>
    <w:rsid w:val="00D272D4"/>
    <w:rsid w:val="00D30EF5"/>
    <w:rsid w:val="00D338A4"/>
    <w:rsid w:val="00D35CA6"/>
    <w:rsid w:val="00D425E7"/>
    <w:rsid w:val="00D43B89"/>
    <w:rsid w:val="00D52393"/>
    <w:rsid w:val="00D56BC7"/>
    <w:rsid w:val="00D57CD0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71007"/>
    <w:rsid w:val="00E82891"/>
    <w:rsid w:val="00E84173"/>
    <w:rsid w:val="00E97818"/>
    <w:rsid w:val="00EA4D2B"/>
    <w:rsid w:val="00EC3F67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1C86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1CF3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8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34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0C97-6C86-48E2-A6EA-266ED54D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2020-08-04T07:19:00Z</cp:lastPrinted>
  <dcterms:created xsi:type="dcterms:W3CDTF">2024-02-03T03:29:00Z</dcterms:created>
  <dcterms:modified xsi:type="dcterms:W3CDTF">2024-03-12T05:31:00Z</dcterms:modified>
</cp:coreProperties>
</file>